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0D" w:rsidRPr="003B4786" w:rsidRDefault="006D670D" w:rsidP="006D670D">
      <w:pPr>
        <w:pStyle w:val="Default"/>
        <w:rPr>
          <w:sz w:val="22"/>
          <w:szCs w:val="22"/>
          <w:u w:val="single"/>
        </w:rPr>
      </w:pPr>
      <w:r w:rsidRPr="003B4786">
        <w:rPr>
          <w:sz w:val="22"/>
          <w:szCs w:val="22"/>
          <w:u w:val="single"/>
        </w:rPr>
        <w:t xml:space="preserve">Vakkundigheid </w:t>
      </w:r>
    </w:p>
    <w:p w:rsidR="006D670D" w:rsidRDefault="006D670D" w:rsidP="006D670D">
      <w:pPr>
        <w:rPr>
          <w:rFonts w:ascii="Helvetica" w:hAnsi="Helvetica" w:cs="Arial"/>
          <w:color w:val="000000"/>
          <w:sz w:val="20"/>
          <w:szCs w:val="20"/>
        </w:rPr>
      </w:pPr>
      <w:r w:rsidRPr="003B4786">
        <w:rPr>
          <w:rFonts w:cs="Arial"/>
          <w:color w:val="000000"/>
        </w:rPr>
        <w:t>Van een student, maar ook van een werknemer of werkgever, wordt verwacht dat hij vakkundig is. Een vakkundigheid iemand weet waar hij over praat, maakt gebruik van relevante modellen en theorieën, vormt zijn mening op basis van legitieme argumenten en komt tot gedegen onderbouwde conclusies.</w:t>
      </w:r>
    </w:p>
    <w:p w:rsidR="006D670D" w:rsidRPr="003B4786" w:rsidRDefault="006D670D" w:rsidP="006D670D">
      <w:r>
        <w:t xml:space="preserve">Qua onderzoekend vermogen, een van de indicatoren die aangeven in hoeverre iemand vakkundig is, heb ik mij sterk kunnen ontwikkelen gedurende mijn studie. Met name in de laatste twee studiejaren heb ik voor mijn gevoel de meeste progressie geboekt. Het eerste jaar van mijn studie stond vooral in het teken van theoretisch onderzoek. Het was met name veel kennis en begrippen opdoen om deze vervolgens in relatief eenvoudige projecten toe te passen in teamverband. Mijn tweede studiejaar vond ik al een stuk interessanter en uitdagender, aangezien ik in een vast en betrouwbaar projectteam heb mogen samenwerken met externe opdrachtgevers als Sport1, Sportbureau Alkmaar en de gemeente Bergen. Het was een ontzettend interessante en leerzame ervaring om voor zulke grote partijen een (advies)rapport te mogen schrijven, waarbij het voor ons natuurlijk een streven was om een zo’n kwalitatief mogelijk onderzoek te kunnen uitvoeren. Hier zijn we dan ook goed in geslaagd, aangezien we alle projecten ruimschoots hebben behaald.  </w:t>
      </w:r>
      <w:r w:rsidRPr="00AA757B">
        <w:rPr>
          <w:i/>
        </w:rPr>
        <w:t>(zie cijferlijst bijlage 1)</w:t>
      </w:r>
    </w:p>
    <w:p w:rsidR="006D670D" w:rsidRPr="0014374C" w:rsidRDefault="006D670D" w:rsidP="006D670D">
      <w:r>
        <w:t>In mijn derde studiejaar moest ik echt op mijn eigen poten gaan staan en werd er niet meer veel voorgekauwd. Mijn eerste stageperiode was de ultieme test om mezelf te kunnen bewijzen dat ik capabel genoeg was om de geleerde theorie en modellen uit de afgelopen jaren, vakkundig  in de praktijk te kunnen toepassen. Daarbij was het een grote uitdaging</w:t>
      </w:r>
      <w:r>
        <w:rPr>
          <w:rFonts w:ascii="Calibri" w:hAnsi="Calibri"/>
        </w:rPr>
        <w:t xml:space="preserve"> voor mij </w:t>
      </w:r>
      <w:r w:rsidRPr="00F6240D">
        <w:rPr>
          <w:rFonts w:ascii="Calibri" w:hAnsi="Calibri"/>
        </w:rPr>
        <w:t xml:space="preserve">om de werkzaamheden bij Telstar zo goed mogelijk te combineren met </w:t>
      </w:r>
      <w:r>
        <w:rPr>
          <w:rFonts w:ascii="Calibri" w:hAnsi="Calibri"/>
        </w:rPr>
        <w:t xml:space="preserve">de realisatie van een kwalitatief goed rapport. </w:t>
      </w:r>
      <w:r w:rsidRPr="0014374C">
        <w:rPr>
          <w:rFonts w:cs="Arial"/>
          <w:color w:val="000000"/>
        </w:rPr>
        <w:t>Al</w:t>
      </w:r>
      <w:r>
        <w:rPr>
          <w:rFonts w:cs="Arial"/>
          <w:color w:val="000000"/>
        </w:rPr>
        <w:t>les bij elkaar genomen,</w:t>
      </w:r>
      <w:r w:rsidRPr="0014374C">
        <w:rPr>
          <w:rFonts w:cs="Arial"/>
          <w:color w:val="000000"/>
        </w:rPr>
        <w:t xml:space="preserve"> was mijn eerste stageperiode een ontzettend uitdagende en succesvolle ervaring, waarbij ik dankzij de enquête onderzoeken, interviews en relevante data onderzoeken mijn onderzoekend en analyserend vermogen flink hebben kunnen verbeteren in de praktijk.</w:t>
      </w:r>
    </w:p>
    <w:p w:rsidR="006D670D" w:rsidRDefault="006D670D" w:rsidP="006D670D">
      <w:pPr>
        <w:rPr>
          <w:rFonts w:ascii="Calibri" w:hAnsi="Calibri"/>
        </w:rPr>
      </w:pPr>
      <w:r>
        <w:rPr>
          <w:rFonts w:ascii="Calibri" w:hAnsi="Calibri"/>
        </w:rPr>
        <w:t xml:space="preserve">Gedurende mijn minor (MMSV), IBC project en afstudeerstage werd een nog diepgaandere onderzoeksmethode geëist en heb ik veelal gewerkt met Internationale en wetenschappelijke bronnen. Zo heb ik gedurende het IBC project  voor de verandering de buitenlandse markt (UK) onderzocht in opdracht van mijn opdrachtgever </w:t>
      </w:r>
      <w:r w:rsidRPr="0012318D">
        <w:rPr>
          <w:rFonts w:ascii="Calibri" w:hAnsi="Calibri"/>
          <w:i/>
        </w:rPr>
        <w:t>de Fietsfabriek</w:t>
      </w:r>
      <w:r>
        <w:rPr>
          <w:rFonts w:ascii="Calibri" w:hAnsi="Calibri"/>
        </w:rPr>
        <w:t xml:space="preserve">. Hierbij merkte ik dat er weer nieuwe factoren waren, waarbij ik rekening diende te houden gedurende het onderzoek, zoals de culturele,  politieke en infrastructurele verschillen tussen bepaalde landen. Al met al een zeer leerzaam project waarbij ik nieuwe inzichten heb verworpen </w:t>
      </w:r>
      <w:proofErr w:type="spellStart"/>
      <w:r>
        <w:rPr>
          <w:rFonts w:ascii="Calibri" w:hAnsi="Calibri"/>
        </w:rPr>
        <w:t>mbt</w:t>
      </w:r>
      <w:proofErr w:type="spellEnd"/>
      <w:r>
        <w:rPr>
          <w:rFonts w:ascii="Calibri" w:hAnsi="Calibri"/>
        </w:rPr>
        <w:t xml:space="preserve"> het onderzoeken van buitenlandse markten. </w:t>
      </w:r>
    </w:p>
    <w:p w:rsidR="006D670D" w:rsidRPr="006F1F14" w:rsidRDefault="006D670D" w:rsidP="006D670D">
      <w:r w:rsidRPr="006F1F14">
        <w:rPr>
          <w:rFonts w:cs="Arial"/>
          <w:color w:val="000000"/>
        </w:rPr>
        <w:t>Een aspect van de competentie vakkundigheid die ik nog zou kunnen verbeteren, ligt binnen de indicator oordeelsvorming. Het betrekken van tegenargumenten is namelijk een van de criteria van de indicator oordeelsvorming en dit is iets wat mij niet bekend voorkomt en ik daarom niet of bijna niet heb gedaan. Ik denk dat ik een vraagstuk vanuit verschillende perspectieven kan bekijken, maar denk dat ik hierbij meer de mogelijke tegenargumenten zou kunnen bedenken, opschrijven en laten meewegen in de oordeelsvorming.</w:t>
      </w: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670D"/>
    <w:rsid w:val="006D670D"/>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7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D67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2789</Characters>
  <Application>Microsoft Office Word</Application>
  <DocSecurity>0</DocSecurity>
  <Lines>23</Lines>
  <Paragraphs>6</Paragraphs>
  <ScaleCrop>false</ScaleCrop>
  <Company>Hewlett-Packard</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2014-06-09T16:17:00Z</dcterms:created>
  <dcterms:modified xsi:type="dcterms:W3CDTF">2014-06-09T16:18:00Z</dcterms:modified>
</cp:coreProperties>
</file>